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Segoe Script" w:hAnsi="Segoe Script" w:cs="Segoe Script" w:eastAsia="Segoe Script"/>
          <w:color w:val="auto"/>
          <w:spacing w:val="0"/>
          <w:position w:val="0"/>
          <w:sz w:val="22"/>
          <w:shd w:fill="auto" w:val="clear"/>
        </w:rPr>
      </w:pPr>
      <w:r>
        <w:rPr>
          <w:rFonts w:ascii="AR BLANCA" w:hAnsi="AR BLANCA" w:cs="AR BLANCA" w:eastAsia="AR BLANCA"/>
          <w:color w:val="auto"/>
          <w:spacing w:val="0"/>
          <w:position w:val="0"/>
          <w:sz w:val="32"/>
          <w:shd w:fill="auto" w:val="clear"/>
        </w:rPr>
        <w:t xml:space="preserve">January 1st - 12th </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 Blessed is the man unto whom the Lord imputeth not iniquity, and in whose spirit there is no guile. -- Psalm 32:2.</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Guiltless and guileless. Imputed and imparted sinlessness.</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2. Mark the perfect man! -- Psalm 37:37.</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Would the Psalmist point us to a style of man that did not exist? Mark him not captiously, but to share his perfect love, his good society, his gracious helpfulness.</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3. Blessed are the pure in heart. -- Matt. 5:8.</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Then there are those who are pure in heart, and they are the only fully blessed ones.</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4. We speak wisdom among them that are perfect -- I Corinthians 2:6.</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The "we" mentioned here must have been talking in a kind of a holiness-meetings. Such meetings are good places to "speak wisdom" and to listen to it.</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5. I stir up your pure minds by way of remembrance. -- II Peter 3:1.</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Some say get purity and all else will come right; but even pure minds need their memories and other mental faculties stirred enlightened, guided, educated.</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6. In him verily is the love of God perfected -- I John 2:5.</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This is Bible perfection. It is practical. This man proves his Christian perfection by keeping God's Word.  They can be no perfection without Scriptural obedience.</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7. Every man that hath this hope in him purified himself, even as he is pure. -- I John 3:3.</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Every regenerate person (without exception) who has the true gospel hope seeks Christ-like purity. If he does not, he shows that he never was truly regenerate, or that he has lost that experience.</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8. Truly God is good to . . . such as are of clean heart -- Psalm 73:1.</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We will find this out fully to our satisfaction when we get to heaven (if it sometimes a little hard to believe while we are on earth), that "all things work together for good  to them  that love God.</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9. Herein is our love made perfect: . . . as he is, so are we in this world. -- I John 4:17.</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What a beautiful picture of entire sanctification -- perfect love and complete Christlikeness in this world! Complete Christlikeness proves our perfect love.</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10. They who are sanctified. -- Hebrews 2:11.</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St. Paul does not argue, but simply takes it for granted and clearly asserts that some are sanctified.</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We will find this out fully to our satisfaction when we get to heaven (if it sometimes a little hard to believe while we are on earth), that "all things work together for good  to them  that love God.</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11. They shall call them, The Holy People. -- Isaiah 62:12.</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God not only calls them so. He extorts that confession from others. Why should we then be ashamed to be so designated? Wesley and his friends were nicknamed "The Holy Club." "The  Holy People" is a designation of highest honor.</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12. Ye may he perfect and entire, wanting nothing -- James 1:4.</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t xml:space="preserve">There is, then, a possibility of our being so fully saved that we may be -- perfect -- entire -- wanting nothing. " May be" -- what a privilege! What an assurance!</w:t>
      </w:r>
    </w:p>
    <w:p>
      <w:pPr>
        <w:spacing w:before="0" w:after="200" w:line="276"/>
        <w:ind w:right="0" w:left="0" w:firstLine="0"/>
        <w:jc w:val="left"/>
        <w:rPr>
          <w:rFonts w:ascii="Calibri" w:hAnsi="Calibri" w:cs="Calibri" w:eastAsia="Calibri"/>
          <w:color w:val="000000"/>
          <w:spacing w:val="0"/>
          <w:position w:val="0"/>
          <w:sz w:val="22"/>
          <w:shd w:fill="auto" w:val="clear"/>
        </w:rPr>
      </w:pP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